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shd w:val="clear" w:color="auto" w:fill="FFFFFF"/>
        <w:tblCellMar>
          <w:left w:w="0" w:type="dxa"/>
          <w:right w:w="0" w:type="dxa"/>
        </w:tblCellMar>
        <w:tblLook w:val="04A0" w:firstRow="1" w:lastRow="0" w:firstColumn="1" w:lastColumn="0" w:noHBand="0" w:noVBand="1"/>
      </w:tblPr>
      <w:tblGrid>
        <w:gridCol w:w="2082"/>
        <w:gridCol w:w="3102"/>
        <w:gridCol w:w="2338"/>
        <w:gridCol w:w="764"/>
      </w:tblGrid>
      <w:tr w:rsidR="00CC01EC" w:rsidRPr="00CC01EC" w14:paraId="76DFC560" w14:textId="77777777" w:rsidTr="00CC01EC">
        <w:tc>
          <w:tcPr>
            <w:tcW w:w="9530" w:type="dxa"/>
            <w:gridSpan w:val="4"/>
            <w:tcBorders>
              <w:top w:val="single" w:sz="8" w:space="0" w:color="000000"/>
              <w:left w:val="single" w:sz="8" w:space="0" w:color="000000"/>
              <w:bottom w:val="single" w:sz="8" w:space="0" w:color="000000"/>
              <w:right w:val="single" w:sz="8" w:space="0" w:color="000000"/>
            </w:tcBorders>
            <w:shd w:val="clear" w:color="auto" w:fill="4472C4"/>
            <w:tcMar>
              <w:top w:w="0" w:type="dxa"/>
              <w:left w:w="108" w:type="dxa"/>
              <w:bottom w:w="0" w:type="dxa"/>
              <w:right w:w="108" w:type="dxa"/>
            </w:tcMar>
            <w:hideMark/>
          </w:tcPr>
          <w:p w14:paraId="4A8F4F3D" w14:textId="77777777" w:rsidR="00CC01EC" w:rsidRPr="00CC01EC" w:rsidRDefault="00CC01EC" w:rsidP="00CC01EC">
            <w:pPr>
              <w:widowControl/>
              <w:spacing w:beforeAutospacing="1" w:after="0" w:line="240" w:lineRule="auto"/>
              <w:rPr>
                <w:rFonts w:ascii="Microsoft JhengHei UI" w:eastAsia="Microsoft JhengHei UI" w:hAnsi="Microsoft JhengHei UI" w:cs="新細明體"/>
                <w:color w:val="242424"/>
                <w:kern w:val="0"/>
                <w:sz w:val="23"/>
                <w:szCs w:val="23"/>
                <w14:ligatures w14:val="none"/>
              </w:rPr>
            </w:pPr>
            <w:r w:rsidRPr="00CC01EC">
              <w:rPr>
                <w:rFonts w:ascii="Montserrat" w:eastAsia="Microsoft JhengHei UI" w:hAnsi="Montserrat" w:cs="新細明體"/>
                <w:b/>
                <w:bCs/>
                <w:color w:val="000000"/>
                <w:kern w:val="0"/>
                <w:sz w:val="23"/>
                <w:szCs w:val="23"/>
                <w:bdr w:val="none" w:sz="0" w:space="0" w:color="auto" w:frame="1"/>
                <w14:ligatures w14:val="none"/>
              </w:rPr>
              <w:t>Job Summary</w:t>
            </w:r>
          </w:p>
        </w:tc>
      </w:tr>
      <w:tr w:rsidR="00CC01EC" w:rsidRPr="00CC01EC" w14:paraId="349C8359" w14:textId="77777777" w:rsidTr="00CC01EC">
        <w:trPr>
          <w:trHeight w:val="1687"/>
        </w:trPr>
        <w:tc>
          <w:tcPr>
            <w:tcW w:w="9530" w:type="dxa"/>
            <w:gridSpan w:val="4"/>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A3FB80" w14:textId="77777777" w:rsidR="00CC01EC" w:rsidRPr="00CC01EC" w:rsidRDefault="00CC01EC" w:rsidP="00CC01EC">
            <w:pPr>
              <w:widowControl/>
              <w:spacing w:beforeAutospacing="1" w:after="0" w:line="240" w:lineRule="auto"/>
              <w:rPr>
                <w:rFonts w:ascii="Microsoft JhengHei UI" w:eastAsia="Microsoft JhengHei UI" w:hAnsi="Microsoft JhengHei UI" w:cs="新細明體" w:hint="eastAsia"/>
                <w:color w:val="242424"/>
                <w:kern w:val="0"/>
                <w:sz w:val="23"/>
                <w:szCs w:val="23"/>
                <w14:ligatures w14:val="none"/>
              </w:rPr>
            </w:pPr>
            <w:r w:rsidRPr="00CC01EC">
              <w:rPr>
                <w:rFonts w:ascii="Cambria" w:eastAsia="Microsoft JhengHei UI" w:hAnsi="Cambria" w:cs="Cambria"/>
                <w:kern w:val="0"/>
                <w:sz w:val="23"/>
                <w:szCs w:val="23"/>
                <w:bdr w:val="none" w:sz="0" w:space="0" w:color="auto" w:frame="1"/>
                <w14:ligatures w14:val="none"/>
              </w:rPr>
              <w:t> </w:t>
            </w:r>
          </w:p>
          <w:p w14:paraId="0AF4084A" w14:textId="77777777" w:rsidR="00CC01EC" w:rsidRPr="00CC01EC" w:rsidRDefault="00CC01EC" w:rsidP="00CC01EC">
            <w:pPr>
              <w:widowControl/>
              <w:spacing w:beforeAutospacing="1" w:after="0" w:line="240" w:lineRule="auto"/>
              <w:rPr>
                <w:rFonts w:ascii="Microsoft JhengHei UI" w:eastAsia="Microsoft JhengHei UI" w:hAnsi="Microsoft JhengHei UI" w:cs="新細明體" w:hint="eastAsia"/>
                <w:color w:val="242424"/>
                <w:kern w:val="0"/>
                <w:sz w:val="23"/>
                <w:szCs w:val="23"/>
                <w14:ligatures w14:val="none"/>
              </w:rPr>
            </w:pPr>
            <w:r w:rsidRPr="00CC01EC">
              <w:rPr>
                <w:rFonts w:ascii="Montserrat" w:eastAsia="Microsoft JhengHei UI" w:hAnsi="Montserrat" w:cs="新細明體"/>
                <w:color w:val="222222"/>
                <w:kern w:val="0"/>
                <w:sz w:val="23"/>
                <w:szCs w:val="23"/>
                <w:bdr w:val="none" w:sz="0" w:space="0" w:color="auto" w:frame="1"/>
                <w14:ligatures w14:val="none"/>
              </w:rPr>
              <w:t>The Account Executive is responsible for delivery of campaign initiatives/ projects on all aspects of the brand business, coordinating the day-to-day account service efforts of the Client’s business unit in Taiwan. This position will be the key contact between the client, media agency, creative agency, production house and all other stakeholders and internal team.</w:t>
            </w:r>
            <w:r w:rsidRPr="00CC01EC">
              <w:rPr>
                <w:rFonts w:ascii="Cambria" w:eastAsia="Microsoft JhengHei UI" w:hAnsi="Cambria" w:cs="Cambria"/>
                <w:color w:val="222222"/>
                <w:kern w:val="0"/>
                <w:sz w:val="23"/>
                <w:szCs w:val="23"/>
                <w:bdr w:val="none" w:sz="0" w:space="0" w:color="auto" w:frame="1"/>
                <w14:ligatures w14:val="none"/>
              </w:rPr>
              <w:t> </w:t>
            </w:r>
            <w:r w:rsidRPr="00CC01EC">
              <w:rPr>
                <w:rFonts w:ascii="Montserrat" w:eastAsia="Microsoft JhengHei UI" w:hAnsi="Montserrat" w:cs="新細明體"/>
                <w:color w:val="222222"/>
                <w:kern w:val="0"/>
                <w:sz w:val="23"/>
                <w:szCs w:val="23"/>
                <w:bdr w:val="none" w:sz="0" w:space="0" w:color="auto" w:frame="1"/>
                <w14:ligatures w14:val="none"/>
              </w:rPr>
              <w:t xml:space="preserve"> This position will represent Tag to provide the highest quality of work, on time and within budget, and ensure all necessary quality checks are done and approvals received before releasing any materials. You will also provide technical input and advice on campaign assets when necessary.</w:t>
            </w:r>
          </w:p>
          <w:p w14:paraId="4EEEA77F" w14:textId="77777777" w:rsidR="00CC01EC" w:rsidRPr="00CC01EC" w:rsidRDefault="00CC01EC" w:rsidP="00CC01EC">
            <w:pPr>
              <w:widowControl/>
              <w:spacing w:beforeAutospacing="1" w:after="0" w:line="240" w:lineRule="auto"/>
              <w:rPr>
                <w:rFonts w:ascii="Microsoft JhengHei UI" w:eastAsia="Microsoft JhengHei UI" w:hAnsi="Microsoft JhengHei UI" w:cs="新細明體" w:hint="eastAsia"/>
                <w:color w:val="242424"/>
                <w:kern w:val="0"/>
                <w:sz w:val="23"/>
                <w:szCs w:val="23"/>
                <w14:ligatures w14:val="none"/>
              </w:rPr>
            </w:pPr>
            <w:r w:rsidRPr="00CC01EC">
              <w:rPr>
                <w:rFonts w:ascii="Cambria" w:eastAsia="Microsoft JhengHei UI" w:hAnsi="Cambria" w:cs="Cambria"/>
                <w:kern w:val="0"/>
                <w:sz w:val="23"/>
                <w:szCs w:val="23"/>
                <w:bdr w:val="none" w:sz="0" w:space="0" w:color="auto" w:frame="1"/>
                <w14:ligatures w14:val="none"/>
              </w:rPr>
              <w:t> </w:t>
            </w:r>
          </w:p>
        </w:tc>
      </w:tr>
      <w:tr w:rsidR="00CC01EC" w:rsidRPr="00CC01EC" w14:paraId="6F031825" w14:textId="77777777" w:rsidTr="00CC01EC">
        <w:tc>
          <w:tcPr>
            <w:tcW w:w="9530" w:type="dxa"/>
            <w:gridSpan w:val="4"/>
            <w:tcBorders>
              <w:top w:val="nil"/>
              <w:left w:val="single" w:sz="8" w:space="0" w:color="000000"/>
              <w:bottom w:val="single" w:sz="8" w:space="0" w:color="000000"/>
              <w:right w:val="single" w:sz="8" w:space="0" w:color="000000"/>
            </w:tcBorders>
            <w:shd w:val="clear" w:color="auto" w:fill="4472C4"/>
            <w:tcMar>
              <w:top w:w="0" w:type="dxa"/>
              <w:left w:w="108" w:type="dxa"/>
              <w:bottom w:w="0" w:type="dxa"/>
              <w:right w:w="108" w:type="dxa"/>
            </w:tcMar>
            <w:hideMark/>
          </w:tcPr>
          <w:p w14:paraId="7367C525" w14:textId="77777777" w:rsidR="00CC01EC" w:rsidRPr="00CC01EC" w:rsidRDefault="00CC01EC" w:rsidP="00CC01EC">
            <w:pPr>
              <w:widowControl/>
              <w:spacing w:beforeAutospacing="1" w:after="0" w:line="240" w:lineRule="auto"/>
              <w:rPr>
                <w:rFonts w:ascii="Microsoft JhengHei UI" w:eastAsia="Microsoft JhengHei UI" w:hAnsi="Microsoft JhengHei UI" w:cs="新細明體" w:hint="eastAsia"/>
                <w:color w:val="242424"/>
                <w:kern w:val="0"/>
                <w:sz w:val="23"/>
                <w:szCs w:val="23"/>
                <w14:ligatures w14:val="none"/>
              </w:rPr>
            </w:pPr>
            <w:r w:rsidRPr="00CC01EC">
              <w:rPr>
                <w:rFonts w:ascii="Montserrat" w:eastAsia="Microsoft JhengHei UI" w:hAnsi="Montserrat" w:cs="新細明體"/>
                <w:b/>
                <w:bCs/>
                <w:color w:val="000000"/>
                <w:kern w:val="0"/>
                <w:sz w:val="23"/>
                <w:szCs w:val="23"/>
                <w:bdr w:val="none" w:sz="0" w:space="0" w:color="auto" w:frame="1"/>
                <w14:ligatures w14:val="none"/>
              </w:rPr>
              <w:t>Position Responsibilities</w:t>
            </w:r>
          </w:p>
        </w:tc>
      </w:tr>
      <w:tr w:rsidR="00CC01EC" w:rsidRPr="00CC01EC" w14:paraId="03463FCE" w14:textId="77777777" w:rsidTr="00CC01EC">
        <w:trPr>
          <w:trHeight w:val="3245"/>
        </w:trPr>
        <w:tc>
          <w:tcPr>
            <w:tcW w:w="9530" w:type="dxa"/>
            <w:gridSpan w:val="4"/>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4C23F72" w14:textId="77777777" w:rsidR="00CC01EC" w:rsidRPr="00CC01EC" w:rsidRDefault="00CC01EC" w:rsidP="00CC01EC">
            <w:pPr>
              <w:widowControl/>
              <w:spacing w:beforeAutospacing="1" w:after="0" w:afterAutospacing="1" w:line="280" w:lineRule="atLeast"/>
              <w:rPr>
                <w:rFonts w:ascii="Microsoft JhengHei UI" w:eastAsia="Microsoft JhengHei UI" w:hAnsi="Microsoft JhengHei UI" w:cs="新細明體" w:hint="eastAsia"/>
                <w:color w:val="242424"/>
                <w:kern w:val="0"/>
                <w:sz w:val="23"/>
                <w:szCs w:val="23"/>
                <w14:ligatures w14:val="none"/>
              </w:rPr>
            </w:pPr>
            <w:r w:rsidRPr="00CC01EC">
              <w:rPr>
                <w:rFonts w:ascii="Cambria" w:eastAsia="Microsoft JhengHei UI" w:hAnsi="Cambria" w:cs="Cambria"/>
                <w:color w:val="242424"/>
                <w:kern w:val="0"/>
                <w:sz w:val="20"/>
                <w:szCs w:val="20"/>
                <w:bdr w:val="none" w:sz="0" w:space="0" w:color="auto" w:frame="1"/>
                <w14:ligatures w14:val="none"/>
              </w:rPr>
              <w:t> </w:t>
            </w:r>
          </w:p>
          <w:p w14:paraId="0B08E9EF" w14:textId="77777777" w:rsidR="00CC01EC" w:rsidRPr="00CC01EC" w:rsidRDefault="00CC01EC" w:rsidP="00CC01EC">
            <w:pPr>
              <w:widowControl/>
              <w:spacing w:beforeAutospacing="1" w:after="0" w:afterAutospacing="1" w:line="280" w:lineRule="atLeast"/>
              <w:rPr>
                <w:rFonts w:ascii="Microsoft JhengHei UI" w:eastAsia="Microsoft JhengHei UI" w:hAnsi="Microsoft JhengHei UI" w:cs="新細明體" w:hint="eastAsia"/>
                <w:color w:val="242424"/>
                <w:kern w:val="0"/>
                <w:sz w:val="23"/>
                <w:szCs w:val="23"/>
                <w14:ligatures w14:val="none"/>
              </w:rPr>
            </w:pPr>
            <w:r w:rsidRPr="00CC01EC">
              <w:rPr>
                <w:rFonts w:ascii="Montserrat" w:eastAsia="Microsoft JhengHei UI" w:hAnsi="Montserrat" w:cs="新細明體"/>
                <w:color w:val="242424"/>
                <w:kern w:val="0"/>
                <w:sz w:val="20"/>
                <w:szCs w:val="20"/>
                <w:bdr w:val="none" w:sz="0" w:space="0" w:color="auto" w:frame="1"/>
                <w14:ligatures w14:val="none"/>
              </w:rPr>
              <w:t>Responsibilities:</w:t>
            </w:r>
          </w:p>
          <w:p w14:paraId="7003306A" w14:textId="77777777" w:rsidR="00CC01EC" w:rsidRPr="00CC01EC" w:rsidRDefault="00CC01EC" w:rsidP="00CC01EC">
            <w:pPr>
              <w:widowControl/>
              <w:numPr>
                <w:ilvl w:val="0"/>
                <w:numId w:val="1"/>
              </w:numPr>
              <w:spacing w:beforeAutospacing="1" w:after="0" w:line="280" w:lineRule="atLeast"/>
              <w:rPr>
                <w:rFonts w:ascii="Microsoft JhengHei UI" w:eastAsia="Microsoft JhengHei UI" w:hAnsi="Microsoft JhengHei UI" w:cs="新細明體" w:hint="eastAsia"/>
                <w:color w:val="242424"/>
                <w:kern w:val="0"/>
                <w:sz w:val="23"/>
                <w:szCs w:val="23"/>
                <w14:ligatures w14:val="none"/>
              </w:rPr>
            </w:pPr>
            <w:r w:rsidRPr="00CC01EC">
              <w:rPr>
                <w:rFonts w:ascii="Montserrat" w:eastAsia="Microsoft JhengHei UI" w:hAnsi="Montserrat" w:cs="新細明體"/>
                <w:color w:val="242424"/>
                <w:kern w:val="0"/>
                <w:sz w:val="20"/>
                <w:szCs w:val="20"/>
                <w:bdr w:val="none" w:sz="0" w:space="0" w:color="auto" w:frame="1"/>
                <w14:ligatures w14:val="none"/>
              </w:rPr>
              <w:t>Key account representative between the client, Tag and the agencies</w:t>
            </w:r>
          </w:p>
          <w:p w14:paraId="4565545C" w14:textId="77777777" w:rsidR="00CC01EC" w:rsidRPr="00CC01EC" w:rsidRDefault="00CC01EC" w:rsidP="00CC01EC">
            <w:pPr>
              <w:widowControl/>
              <w:numPr>
                <w:ilvl w:val="0"/>
                <w:numId w:val="1"/>
              </w:numPr>
              <w:shd w:val="clear" w:color="auto" w:fill="FFFFFF"/>
              <w:spacing w:beforeAutospacing="1" w:after="0" w:afterAutospacing="1" w:line="240" w:lineRule="auto"/>
              <w:rPr>
                <w:rFonts w:ascii="Microsoft JhengHei UI" w:eastAsia="Microsoft JhengHei UI" w:hAnsi="Microsoft JhengHei UI" w:cs="新細明體" w:hint="eastAsia"/>
                <w:color w:val="242424"/>
                <w:kern w:val="0"/>
                <w:sz w:val="23"/>
                <w:szCs w:val="23"/>
                <w14:ligatures w14:val="none"/>
              </w:rPr>
            </w:pPr>
            <w:r w:rsidRPr="00CC01EC">
              <w:rPr>
                <w:rFonts w:ascii="Montserrat" w:eastAsia="Microsoft JhengHei UI" w:hAnsi="Montserrat" w:cs="新細明體"/>
                <w:color w:val="000000"/>
                <w:kern w:val="0"/>
                <w:sz w:val="20"/>
                <w:szCs w:val="20"/>
                <w:bdr w:val="none" w:sz="0" w:space="0" w:color="auto" w:frame="1"/>
                <w14:ligatures w14:val="none"/>
              </w:rPr>
              <w:t>Ensure that the brand’s image and standards are maintained at all times based on the direction and strategy set by the client and the brand principals</w:t>
            </w:r>
          </w:p>
          <w:p w14:paraId="5B621F04" w14:textId="77777777" w:rsidR="00CC01EC" w:rsidRPr="00CC01EC" w:rsidRDefault="00CC01EC" w:rsidP="00CC01EC">
            <w:pPr>
              <w:widowControl/>
              <w:numPr>
                <w:ilvl w:val="0"/>
                <w:numId w:val="1"/>
              </w:numPr>
              <w:shd w:val="clear" w:color="auto" w:fill="FFFFFF"/>
              <w:spacing w:beforeAutospacing="1" w:after="0" w:afterAutospacing="1" w:line="240" w:lineRule="auto"/>
              <w:rPr>
                <w:rFonts w:ascii="Microsoft JhengHei UI" w:eastAsia="Microsoft JhengHei UI" w:hAnsi="Microsoft JhengHei UI" w:cs="新細明體" w:hint="eastAsia"/>
                <w:color w:val="242424"/>
                <w:kern w:val="0"/>
                <w:sz w:val="23"/>
                <w:szCs w:val="23"/>
                <w14:ligatures w14:val="none"/>
              </w:rPr>
            </w:pPr>
            <w:r w:rsidRPr="00CC01EC">
              <w:rPr>
                <w:rFonts w:ascii="Montserrat" w:eastAsia="Microsoft JhengHei UI" w:hAnsi="Montserrat" w:cs="新細明體"/>
                <w:color w:val="000000"/>
                <w:kern w:val="0"/>
                <w:sz w:val="20"/>
                <w:szCs w:val="20"/>
                <w:bdr w:val="none" w:sz="0" w:space="0" w:color="auto" w:frame="1"/>
                <w14:ligatures w14:val="none"/>
              </w:rPr>
              <w:t>Procurement and management of agency services (design &amp; production), develop strong relationships with agencies and is expert in their capabilities</w:t>
            </w:r>
          </w:p>
          <w:p w14:paraId="5E4CD53C" w14:textId="77777777" w:rsidR="00CC01EC" w:rsidRPr="00CC01EC" w:rsidRDefault="00CC01EC" w:rsidP="00CC01EC">
            <w:pPr>
              <w:widowControl/>
              <w:numPr>
                <w:ilvl w:val="0"/>
                <w:numId w:val="1"/>
              </w:numPr>
              <w:shd w:val="clear" w:color="auto" w:fill="FFFFFF"/>
              <w:spacing w:beforeAutospacing="1" w:after="0" w:afterAutospacing="1" w:line="240" w:lineRule="auto"/>
              <w:rPr>
                <w:rFonts w:ascii="Microsoft JhengHei UI" w:eastAsia="Microsoft JhengHei UI" w:hAnsi="Microsoft JhengHei UI" w:cs="新細明體" w:hint="eastAsia"/>
                <w:color w:val="242424"/>
                <w:kern w:val="0"/>
                <w:sz w:val="23"/>
                <w:szCs w:val="23"/>
                <w14:ligatures w14:val="none"/>
              </w:rPr>
            </w:pPr>
            <w:r w:rsidRPr="00CC01EC">
              <w:rPr>
                <w:rFonts w:ascii="Montserrat" w:eastAsia="Microsoft JhengHei UI" w:hAnsi="Montserrat" w:cs="新細明體"/>
                <w:color w:val="000000"/>
                <w:kern w:val="0"/>
                <w:sz w:val="20"/>
                <w:szCs w:val="20"/>
                <w:bdr w:val="none" w:sz="0" w:space="0" w:color="auto" w:frame="1"/>
                <w14:ligatures w14:val="none"/>
              </w:rPr>
              <w:t>Manage all aspects (internal &amp; external) of the project management, including time-management, quality control skills and budget management skills</w:t>
            </w:r>
          </w:p>
          <w:p w14:paraId="449D5782" w14:textId="77777777" w:rsidR="00CC01EC" w:rsidRPr="00CC01EC" w:rsidRDefault="00CC01EC" w:rsidP="00CC01EC">
            <w:pPr>
              <w:widowControl/>
              <w:numPr>
                <w:ilvl w:val="0"/>
                <w:numId w:val="1"/>
              </w:numPr>
              <w:spacing w:beforeAutospacing="1" w:after="0" w:line="280" w:lineRule="atLeast"/>
              <w:rPr>
                <w:rFonts w:ascii="Microsoft JhengHei UI" w:eastAsia="Microsoft JhengHei UI" w:hAnsi="Microsoft JhengHei UI" w:cs="新細明體" w:hint="eastAsia"/>
                <w:color w:val="242424"/>
                <w:kern w:val="0"/>
                <w:sz w:val="23"/>
                <w:szCs w:val="23"/>
                <w14:ligatures w14:val="none"/>
              </w:rPr>
            </w:pPr>
            <w:r w:rsidRPr="00CC01EC">
              <w:rPr>
                <w:rFonts w:ascii="Montserrat" w:eastAsia="Microsoft JhengHei UI" w:hAnsi="Montserrat" w:cs="新細明體"/>
                <w:color w:val="242424"/>
                <w:kern w:val="0"/>
                <w:sz w:val="20"/>
                <w:szCs w:val="20"/>
                <w:bdr w:val="none" w:sz="0" w:space="0" w:color="auto" w:frame="1"/>
                <w14:ligatures w14:val="none"/>
              </w:rPr>
              <w:t>Ensure all administrative work is completed according to Tag requirements, i.e. opening of job tickets, getting comments and approvals all via Tag’s procedures</w:t>
            </w:r>
          </w:p>
          <w:p w14:paraId="6332E19A" w14:textId="77777777" w:rsidR="00CC01EC" w:rsidRPr="00CC01EC" w:rsidRDefault="00CC01EC" w:rsidP="00CC01EC">
            <w:pPr>
              <w:widowControl/>
              <w:numPr>
                <w:ilvl w:val="0"/>
                <w:numId w:val="1"/>
              </w:numPr>
              <w:shd w:val="clear" w:color="auto" w:fill="FFFFFF"/>
              <w:spacing w:beforeAutospacing="1" w:after="0" w:afterAutospacing="1" w:line="240" w:lineRule="auto"/>
              <w:rPr>
                <w:rFonts w:ascii="Microsoft JhengHei UI" w:eastAsia="Microsoft JhengHei UI" w:hAnsi="Microsoft JhengHei UI" w:cs="新細明體" w:hint="eastAsia"/>
                <w:color w:val="242424"/>
                <w:kern w:val="0"/>
                <w:sz w:val="23"/>
                <w:szCs w:val="23"/>
                <w14:ligatures w14:val="none"/>
              </w:rPr>
            </w:pPr>
            <w:r w:rsidRPr="00CC01EC">
              <w:rPr>
                <w:rFonts w:ascii="Montserrat" w:eastAsia="Microsoft JhengHei UI" w:hAnsi="Montserrat" w:cs="新細明體"/>
                <w:color w:val="000000"/>
                <w:kern w:val="0"/>
                <w:sz w:val="20"/>
                <w:szCs w:val="20"/>
                <w:bdr w:val="none" w:sz="0" w:space="0" w:color="auto" w:frame="1"/>
                <w14:ligatures w14:val="none"/>
              </w:rPr>
              <w:t>Preparation proposals and quotations and deal with the demands of clients</w:t>
            </w:r>
          </w:p>
          <w:p w14:paraId="3205C6CF" w14:textId="77777777" w:rsidR="00CC01EC" w:rsidRPr="00CC01EC" w:rsidRDefault="00CC01EC" w:rsidP="00CC01EC">
            <w:pPr>
              <w:widowControl/>
              <w:numPr>
                <w:ilvl w:val="0"/>
                <w:numId w:val="1"/>
              </w:numPr>
              <w:spacing w:beforeAutospacing="1" w:after="0" w:line="280" w:lineRule="atLeast"/>
              <w:rPr>
                <w:rFonts w:ascii="Microsoft JhengHei UI" w:eastAsia="Microsoft JhengHei UI" w:hAnsi="Microsoft JhengHei UI" w:cs="新細明體" w:hint="eastAsia"/>
                <w:color w:val="242424"/>
                <w:kern w:val="0"/>
                <w:sz w:val="23"/>
                <w:szCs w:val="23"/>
                <w14:ligatures w14:val="none"/>
              </w:rPr>
            </w:pPr>
            <w:r w:rsidRPr="00CC01EC">
              <w:rPr>
                <w:rFonts w:ascii="Montserrat" w:eastAsia="Microsoft JhengHei UI" w:hAnsi="Montserrat" w:cs="新細明體"/>
                <w:color w:val="242424"/>
                <w:kern w:val="0"/>
                <w:sz w:val="20"/>
                <w:szCs w:val="20"/>
                <w:bdr w:val="none" w:sz="0" w:space="0" w:color="auto" w:frame="1"/>
                <w14:ligatures w14:val="none"/>
              </w:rPr>
              <w:t>Support in financial administration</w:t>
            </w:r>
          </w:p>
          <w:p w14:paraId="22A8C253" w14:textId="77777777" w:rsidR="00CC01EC" w:rsidRPr="00CC01EC" w:rsidRDefault="00CC01EC" w:rsidP="00CC01EC">
            <w:pPr>
              <w:widowControl/>
              <w:numPr>
                <w:ilvl w:val="0"/>
                <w:numId w:val="1"/>
              </w:numPr>
              <w:spacing w:beforeAutospacing="1" w:after="0" w:line="280" w:lineRule="atLeast"/>
              <w:rPr>
                <w:rFonts w:ascii="Microsoft JhengHei UI" w:eastAsia="Microsoft JhengHei UI" w:hAnsi="Microsoft JhengHei UI" w:cs="新細明體" w:hint="eastAsia"/>
                <w:color w:val="242424"/>
                <w:kern w:val="0"/>
                <w:sz w:val="23"/>
                <w:szCs w:val="23"/>
                <w14:ligatures w14:val="none"/>
              </w:rPr>
            </w:pPr>
            <w:r w:rsidRPr="00CC01EC">
              <w:rPr>
                <w:rFonts w:ascii="Montserrat" w:eastAsia="Microsoft JhengHei UI" w:hAnsi="Montserrat" w:cs="新細明體"/>
                <w:color w:val="242424"/>
                <w:kern w:val="0"/>
                <w:sz w:val="20"/>
                <w:szCs w:val="20"/>
                <w:bdr w:val="none" w:sz="0" w:space="0" w:color="auto" w:frame="1"/>
                <w14:ligatures w14:val="none"/>
              </w:rPr>
              <w:t>Support Account Manager and work as a team</w:t>
            </w:r>
          </w:p>
          <w:p w14:paraId="3F33BCCC" w14:textId="77777777" w:rsidR="00CC01EC" w:rsidRPr="00CC01EC" w:rsidRDefault="00CC01EC" w:rsidP="00CC01EC">
            <w:pPr>
              <w:widowControl/>
              <w:numPr>
                <w:ilvl w:val="0"/>
                <w:numId w:val="1"/>
              </w:numPr>
              <w:spacing w:beforeAutospacing="1" w:after="0" w:line="280" w:lineRule="atLeast"/>
              <w:rPr>
                <w:rFonts w:ascii="Microsoft JhengHei UI" w:eastAsia="Microsoft JhengHei UI" w:hAnsi="Microsoft JhengHei UI" w:cs="新細明體" w:hint="eastAsia"/>
                <w:color w:val="242424"/>
                <w:kern w:val="0"/>
                <w:sz w:val="23"/>
                <w:szCs w:val="23"/>
                <w14:ligatures w14:val="none"/>
              </w:rPr>
            </w:pPr>
            <w:r w:rsidRPr="00CC01EC">
              <w:rPr>
                <w:rFonts w:ascii="Montserrat" w:eastAsia="Microsoft JhengHei UI" w:hAnsi="Montserrat" w:cs="新細明體"/>
                <w:color w:val="242424"/>
                <w:kern w:val="0"/>
                <w:sz w:val="20"/>
                <w:szCs w:val="20"/>
                <w:bdr w:val="none" w:sz="0" w:space="0" w:color="auto" w:frame="1"/>
                <w14:ligatures w14:val="none"/>
              </w:rPr>
              <w:t>Any other support duties required</w:t>
            </w:r>
          </w:p>
          <w:p w14:paraId="3EDEC55C" w14:textId="77777777" w:rsidR="00CC01EC" w:rsidRPr="00CC01EC" w:rsidRDefault="00CC01EC" w:rsidP="00CC01EC">
            <w:pPr>
              <w:widowControl/>
              <w:spacing w:before="100" w:beforeAutospacing="1" w:after="0" w:line="280" w:lineRule="atLeast"/>
              <w:rPr>
                <w:rFonts w:ascii="Microsoft JhengHei UI" w:eastAsia="Microsoft JhengHei UI" w:hAnsi="Microsoft JhengHei UI" w:cs="新細明體" w:hint="eastAsia"/>
                <w:color w:val="242424"/>
                <w:kern w:val="0"/>
                <w:sz w:val="23"/>
                <w:szCs w:val="23"/>
                <w14:ligatures w14:val="none"/>
              </w:rPr>
            </w:pPr>
            <w:r w:rsidRPr="00CC01EC">
              <w:rPr>
                <w:rFonts w:ascii="Microsoft JhengHei UI" w:eastAsia="Microsoft JhengHei UI" w:hAnsi="Microsoft JhengHei UI" w:cs="新細明體" w:hint="eastAsia"/>
                <w:color w:val="242424"/>
                <w:kern w:val="0"/>
                <w:sz w:val="23"/>
                <w:szCs w:val="23"/>
                <w14:ligatures w14:val="none"/>
              </w:rPr>
              <w:lastRenderedPageBreak/>
              <w:t> </w:t>
            </w:r>
          </w:p>
        </w:tc>
      </w:tr>
      <w:tr w:rsidR="00CC01EC" w:rsidRPr="00CC01EC" w14:paraId="7DBFF584" w14:textId="77777777" w:rsidTr="00CC01EC">
        <w:tc>
          <w:tcPr>
            <w:tcW w:w="2317" w:type="dxa"/>
            <w:tcBorders>
              <w:top w:val="nil"/>
              <w:left w:val="single" w:sz="8" w:space="0" w:color="000000"/>
              <w:bottom w:val="single" w:sz="8" w:space="0" w:color="000000"/>
              <w:right w:val="single" w:sz="8" w:space="0" w:color="000000"/>
            </w:tcBorders>
            <w:shd w:val="clear" w:color="auto" w:fill="4472C4"/>
            <w:tcMar>
              <w:top w:w="0" w:type="dxa"/>
              <w:left w:w="108" w:type="dxa"/>
              <w:bottom w:w="0" w:type="dxa"/>
              <w:right w:w="108" w:type="dxa"/>
            </w:tcMar>
            <w:vAlign w:val="center"/>
            <w:hideMark/>
          </w:tcPr>
          <w:p w14:paraId="390A6C19" w14:textId="77777777" w:rsidR="00CC01EC" w:rsidRPr="00CC01EC" w:rsidRDefault="00CC01EC" w:rsidP="00CC01EC">
            <w:pPr>
              <w:widowControl/>
              <w:spacing w:beforeAutospacing="1" w:after="0" w:line="240" w:lineRule="auto"/>
              <w:jc w:val="center"/>
              <w:rPr>
                <w:rFonts w:ascii="Microsoft JhengHei UI" w:eastAsia="Microsoft JhengHei UI" w:hAnsi="Microsoft JhengHei UI" w:cs="新細明體" w:hint="eastAsia"/>
                <w:color w:val="242424"/>
                <w:kern w:val="0"/>
                <w:sz w:val="23"/>
                <w:szCs w:val="23"/>
                <w14:ligatures w14:val="none"/>
              </w:rPr>
            </w:pPr>
            <w:r w:rsidRPr="00CC01EC">
              <w:rPr>
                <w:rFonts w:ascii="Montserrat" w:eastAsia="Microsoft JhengHei UI" w:hAnsi="Montserrat" w:cs="新細明體"/>
                <w:b/>
                <w:bCs/>
                <w:color w:val="000000"/>
                <w:kern w:val="0"/>
                <w:sz w:val="23"/>
                <w:szCs w:val="23"/>
                <w:bdr w:val="none" w:sz="0" w:space="0" w:color="auto" w:frame="1"/>
                <w14:ligatures w14:val="none"/>
              </w:rPr>
              <w:lastRenderedPageBreak/>
              <w:t>No. of Direct Reports*</w:t>
            </w:r>
          </w:p>
        </w:tc>
        <w:tc>
          <w:tcPr>
            <w:tcW w:w="3606" w:type="dxa"/>
            <w:tcBorders>
              <w:top w:val="nil"/>
              <w:left w:val="nil"/>
              <w:bottom w:val="single" w:sz="8" w:space="0" w:color="000000"/>
              <w:right w:val="single" w:sz="8" w:space="0" w:color="000000"/>
            </w:tcBorders>
            <w:shd w:val="clear" w:color="auto" w:fill="4472C4"/>
            <w:tcMar>
              <w:top w:w="0" w:type="dxa"/>
              <w:left w:w="108" w:type="dxa"/>
              <w:bottom w:w="0" w:type="dxa"/>
              <w:right w:w="108" w:type="dxa"/>
            </w:tcMar>
            <w:vAlign w:val="center"/>
            <w:hideMark/>
          </w:tcPr>
          <w:p w14:paraId="5FE1BFA4" w14:textId="77777777" w:rsidR="00CC01EC" w:rsidRPr="00CC01EC" w:rsidRDefault="00CC01EC" w:rsidP="00CC01EC">
            <w:pPr>
              <w:widowControl/>
              <w:spacing w:beforeAutospacing="1" w:after="0" w:line="240" w:lineRule="auto"/>
              <w:jc w:val="center"/>
              <w:rPr>
                <w:rFonts w:ascii="Microsoft JhengHei UI" w:eastAsia="Microsoft JhengHei UI" w:hAnsi="Microsoft JhengHei UI" w:cs="新細明體" w:hint="eastAsia"/>
                <w:color w:val="242424"/>
                <w:kern w:val="0"/>
                <w:sz w:val="23"/>
                <w:szCs w:val="23"/>
                <w14:ligatures w14:val="none"/>
              </w:rPr>
            </w:pPr>
            <w:r w:rsidRPr="00CC01EC">
              <w:rPr>
                <w:rFonts w:ascii="Montserrat" w:eastAsia="Microsoft JhengHei UI" w:hAnsi="Montserrat" w:cs="新細明體"/>
                <w:b/>
                <w:bCs/>
                <w:color w:val="000000"/>
                <w:kern w:val="0"/>
                <w:sz w:val="23"/>
                <w:szCs w:val="23"/>
                <w:bdr w:val="none" w:sz="0" w:space="0" w:color="auto" w:frame="1"/>
                <w14:ligatures w14:val="none"/>
              </w:rPr>
              <w:t>Managed P&amp;L (</w:t>
            </w:r>
            <w:proofErr w:type="gramStart"/>
            <w:r w:rsidRPr="00CC01EC">
              <w:rPr>
                <w:rFonts w:ascii="新細明體" w:eastAsia="新細明體" w:hAnsi="新細明體" w:cs="新細明體" w:hint="eastAsia"/>
                <w:b/>
                <w:bCs/>
                <w:color w:val="000000"/>
                <w:kern w:val="0"/>
                <w:sz w:val="23"/>
                <w:szCs w:val="23"/>
                <w:bdr w:val="none" w:sz="0" w:space="0" w:color="auto" w:frame="1"/>
                <w14:ligatures w14:val="none"/>
              </w:rPr>
              <w:t>€</w:t>
            </w:r>
            <w:proofErr w:type="gramEnd"/>
            <w:r w:rsidRPr="00CC01EC">
              <w:rPr>
                <w:rFonts w:ascii="Montserrat" w:eastAsia="Microsoft JhengHei UI" w:hAnsi="Montserrat" w:cs="新細明體"/>
                <w:b/>
                <w:bCs/>
                <w:color w:val="000000"/>
                <w:kern w:val="0"/>
                <w:sz w:val="23"/>
                <w:szCs w:val="23"/>
                <w:bdr w:val="none" w:sz="0" w:space="0" w:color="auto" w:frame="1"/>
                <w14:ligatures w14:val="none"/>
              </w:rPr>
              <w:t>) *</w:t>
            </w:r>
          </w:p>
        </w:tc>
        <w:tc>
          <w:tcPr>
            <w:tcW w:w="3607" w:type="dxa"/>
            <w:gridSpan w:val="2"/>
            <w:tcBorders>
              <w:top w:val="nil"/>
              <w:left w:val="nil"/>
              <w:bottom w:val="single" w:sz="8" w:space="0" w:color="000000"/>
              <w:right w:val="single" w:sz="8" w:space="0" w:color="000000"/>
            </w:tcBorders>
            <w:shd w:val="clear" w:color="auto" w:fill="4472C4"/>
            <w:tcMar>
              <w:top w:w="0" w:type="dxa"/>
              <w:left w:w="108" w:type="dxa"/>
              <w:bottom w:w="0" w:type="dxa"/>
              <w:right w:w="108" w:type="dxa"/>
            </w:tcMar>
            <w:vAlign w:val="center"/>
            <w:hideMark/>
          </w:tcPr>
          <w:p w14:paraId="7281EF23" w14:textId="77777777" w:rsidR="00CC01EC" w:rsidRPr="00CC01EC" w:rsidRDefault="00CC01EC" w:rsidP="00CC01EC">
            <w:pPr>
              <w:widowControl/>
              <w:spacing w:beforeAutospacing="1" w:after="0" w:line="240" w:lineRule="auto"/>
              <w:jc w:val="center"/>
              <w:rPr>
                <w:rFonts w:ascii="Microsoft JhengHei UI" w:eastAsia="Microsoft JhengHei UI" w:hAnsi="Microsoft JhengHei UI" w:cs="新細明體" w:hint="eastAsia"/>
                <w:color w:val="242424"/>
                <w:kern w:val="0"/>
                <w:sz w:val="23"/>
                <w:szCs w:val="23"/>
                <w14:ligatures w14:val="none"/>
              </w:rPr>
            </w:pPr>
            <w:r w:rsidRPr="00CC01EC">
              <w:rPr>
                <w:rFonts w:ascii="Montserrat" w:eastAsia="Microsoft JhengHei UI" w:hAnsi="Montserrat" w:cs="新細明體"/>
                <w:b/>
                <w:bCs/>
                <w:color w:val="000000"/>
                <w:kern w:val="0"/>
                <w:sz w:val="23"/>
                <w:szCs w:val="23"/>
                <w:bdr w:val="none" w:sz="0" w:space="0" w:color="auto" w:frame="1"/>
                <w14:ligatures w14:val="none"/>
              </w:rPr>
              <w:t>Managed Budget (</w:t>
            </w:r>
            <w:proofErr w:type="gramStart"/>
            <w:r w:rsidRPr="00CC01EC">
              <w:rPr>
                <w:rFonts w:ascii="新細明體" w:eastAsia="新細明體" w:hAnsi="新細明體" w:cs="新細明體" w:hint="eastAsia"/>
                <w:b/>
                <w:bCs/>
                <w:color w:val="000000"/>
                <w:kern w:val="0"/>
                <w:sz w:val="23"/>
                <w:szCs w:val="23"/>
                <w:bdr w:val="none" w:sz="0" w:space="0" w:color="auto" w:frame="1"/>
                <w14:ligatures w14:val="none"/>
              </w:rPr>
              <w:t>€</w:t>
            </w:r>
            <w:proofErr w:type="gramEnd"/>
            <w:r w:rsidRPr="00CC01EC">
              <w:rPr>
                <w:rFonts w:ascii="Montserrat" w:eastAsia="Microsoft JhengHei UI" w:hAnsi="Montserrat" w:cs="新細明體"/>
                <w:b/>
                <w:bCs/>
                <w:color w:val="000000"/>
                <w:kern w:val="0"/>
                <w:sz w:val="23"/>
                <w:szCs w:val="23"/>
                <w:bdr w:val="none" w:sz="0" w:space="0" w:color="auto" w:frame="1"/>
                <w14:ligatures w14:val="none"/>
              </w:rPr>
              <w:t>) *</w:t>
            </w:r>
          </w:p>
        </w:tc>
      </w:tr>
      <w:tr w:rsidR="00CC01EC" w:rsidRPr="00CC01EC" w14:paraId="3FA65036" w14:textId="77777777" w:rsidTr="00CC01EC">
        <w:tc>
          <w:tcPr>
            <w:tcW w:w="8630" w:type="dxa"/>
            <w:gridSpan w:val="3"/>
            <w:tcBorders>
              <w:top w:val="nil"/>
              <w:left w:val="single" w:sz="8" w:space="0" w:color="000000"/>
              <w:bottom w:val="single" w:sz="8" w:space="0" w:color="000000"/>
              <w:right w:val="single" w:sz="8" w:space="0" w:color="000000"/>
            </w:tcBorders>
            <w:shd w:val="clear" w:color="auto" w:fill="4472C4"/>
            <w:tcMar>
              <w:top w:w="0" w:type="dxa"/>
              <w:left w:w="108" w:type="dxa"/>
              <w:bottom w:w="0" w:type="dxa"/>
              <w:right w:w="108" w:type="dxa"/>
            </w:tcMar>
            <w:hideMark/>
          </w:tcPr>
          <w:p w14:paraId="483AC70F" w14:textId="77777777" w:rsidR="00CC01EC" w:rsidRPr="00CC01EC" w:rsidRDefault="00CC01EC" w:rsidP="00CC01EC">
            <w:pPr>
              <w:widowControl/>
              <w:spacing w:beforeAutospacing="1" w:after="0" w:afterAutospacing="1" w:line="240" w:lineRule="auto"/>
              <w:rPr>
                <w:rFonts w:ascii="Microsoft JhengHei UI" w:eastAsia="Microsoft JhengHei UI" w:hAnsi="Microsoft JhengHei UI" w:cs="新細明體" w:hint="eastAsia"/>
                <w:color w:val="242424"/>
                <w:kern w:val="0"/>
                <w:sz w:val="23"/>
                <w:szCs w:val="23"/>
                <w14:ligatures w14:val="none"/>
              </w:rPr>
            </w:pPr>
            <w:r w:rsidRPr="00CC01EC">
              <w:rPr>
                <w:rFonts w:ascii="Montserrat" w:eastAsia="Microsoft JhengHei UI" w:hAnsi="Montserrat" w:cs="新細明體"/>
                <w:b/>
                <w:bCs/>
                <w:color w:val="000000"/>
                <w:kern w:val="0"/>
                <w:sz w:val="23"/>
                <w:szCs w:val="23"/>
                <w:u w:val="single"/>
                <w:bdr w:val="none" w:sz="0" w:space="0" w:color="auto" w:frame="1"/>
                <w14:ligatures w14:val="none"/>
              </w:rPr>
              <w:t>Required Knowledge, Skills and Experience:</w:t>
            </w:r>
          </w:p>
        </w:tc>
        <w:tc>
          <w:tcPr>
            <w:tcW w:w="900" w:type="dxa"/>
            <w:tcBorders>
              <w:top w:val="nil"/>
              <w:left w:val="nil"/>
              <w:bottom w:val="nil"/>
              <w:right w:val="nil"/>
            </w:tcBorders>
            <w:shd w:val="clear" w:color="auto" w:fill="FFFFFF"/>
            <w:vAlign w:val="center"/>
            <w:hideMark/>
          </w:tcPr>
          <w:p w14:paraId="11F358E7" w14:textId="77777777" w:rsidR="00CC01EC" w:rsidRPr="00CC01EC" w:rsidRDefault="00CC01EC" w:rsidP="00CC01EC">
            <w:pPr>
              <w:widowControl/>
              <w:spacing w:before="100" w:beforeAutospacing="1" w:after="100" w:afterAutospacing="1" w:line="240" w:lineRule="auto"/>
              <w:rPr>
                <w:rFonts w:ascii="Microsoft JhengHei UI" w:eastAsia="Microsoft JhengHei UI" w:hAnsi="Microsoft JhengHei UI" w:cs="新細明體" w:hint="eastAsia"/>
                <w:color w:val="242424"/>
                <w:kern w:val="0"/>
                <w:sz w:val="23"/>
                <w:szCs w:val="23"/>
                <w14:ligatures w14:val="none"/>
              </w:rPr>
            </w:pPr>
            <w:r w:rsidRPr="00CC01EC">
              <w:rPr>
                <w:rFonts w:ascii="Microsoft JhengHei UI" w:eastAsia="Microsoft JhengHei UI" w:hAnsi="Microsoft JhengHei UI" w:cs="新細明體" w:hint="eastAsia"/>
                <w:color w:val="242424"/>
                <w:kern w:val="0"/>
                <w:sz w:val="23"/>
                <w:szCs w:val="23"/>
                <w14:ligatures w14:val="none"/>
              </w:rPr>
              <w:t> </w:t>
            </w:r>
          </w:p>
        </w:tc>
      </w:tr>
      <w:tr w:rsidR="00CC01EC" w:rsidRPr="00CC01EC" w14:paraId="68BBBD0D" w14:textId="77777777" w:rsidTr="00CC01EC">
        <w:tc>
          <w:tcPr>
            <w:tcW w:w="8630" w:type="dxa"/>
            <w:gridSpan w:val="3"/>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A600D98" w14:textId="77777777" w:rsidR="00CC01EC" w:rsidRPr="00CC01EC" w:rsidRDefault="00CC01EC" w:rsidP="00CC01EC">
            <w:pPr>
              <w:widowControl/>
              <w:spacing w:beforeAutospacing="1" w:after="0" w:afterAutospacing="1" w:line="240" w:lineRule="auto"/>
              <w:jc w:val="both"/>
              <w:rPr>
                <w:rFonts w:ascii="Microsoft JhengHei UI" w:eastAsia="Microsoft JhengHei UI" w:hAnsi="Microsoft JhengHei UI" w:cs="新細明體" w:hint="eastAsia"/>
                <w:color w:val="242424"/>
                <w:kern w:val="0"/>
                <w:sz w:val="23"/>
                <w:szCs w:val="23"/>
                <w14:ligatures w14:val="none"/>
              </w:rPr>
            </w:pPr>
            <w:r w:rsidRPr="00CC01EC">
              <w:rPr>
                <w:rFonts w:ascii="Cambria" w:eastAsia="Microsoft JhengHei UI" w:hAnsi="Cambria" w:cs="Cambria"/>
                <w:b/>
                <w:bCs/>
                <w:color w:val="242424"/>
                <w:kern w:val="0"/>
                <w:sz w:val="20"/>
                <w:szCs w:val="20"/>
                <w:bdr w:val="none" w:sz="0" w:space="0" w:color="auto" w:frame="1"/>
                <w14:ligatures w14:val="none"/>
              </w:rPr>
              <w:t> </w:t>
            </w:r>
          </w:p>
          <w:p w14:paraId="01F6623B" w14:textId="77777777" w:rsidR="00CC01EC" w:rsidRPr="00CC01EC" w:rsidRDefault="00CC01EC" w:rsidP="00CC01EC">
            <w:pPr>
              <w:widowControl/>
              <w:numPr>
                <w:ilvl w:val="0"/>
                <w:numId w:val="2"/>
              </w:numPr>
              <w:spacing w:beforeAutospacing="1" w:after="0" w:afterAutospacing="1" w:line="240" w:lineRule="auto"/>
              <w:jc w:val="both"/>
              <w:rPr>
                <w:rFonts w:ascii="Microsoft JhengHei UI" w:eastAsia="Microsoft JhengHei UI" w:hAnsi="Microsoft JhengHei UI" w:cs="新細明體" w:hint="eastAsia"/>
                <w:color w:val="242424"/>
                <w:kern w:val="0"/>
                <w:sz w:val="23"/>
                <w:szCs w:val="23"/>
                <w14:ligatures w14:val="none"/>
              </w:rPr>
            </w:pPr>
            <w:r w:rsidRPr="00CC01EC">
              <w:rPr>
                <w:rFonts w:ascii="Montserrat" w:eastAsia="Microsoft JhengHei UI" w:hAnsi="Montserrat" w:cs="新細明體"/>
                <w:color w:val="242424"/>
                <w:kern w:val="0"/>
                <w:sz w:val="20"/>
                <w:szCs w:val="20"/>
                <w:bdr w:val="none" w:sz="0" w:space="0" w:color="auto" w:frame="1"/>
                <w14:ligatures w14:val="none"/>
              </w:rPr>
              <w:t>1-3 years related industry experience</w:t>
            </w:r>
          </w:p>
          <w:p w14:paraId="64231506" w14:textId="77777777" w:rsidR="00CC01EC" w:rsidRPr="00CC01EC" w:rsidRDefault="00CC01EC" w:rsidP="00CC01EC">
            <w:pPr>
              <w:widowControl/>
              <w:numPr>
                <w:ilvl w:val="0"/>
                <w:numId w:val="2"/>
              </w:numPr>
              <w:spacing w:beforeAutospacing="1" w:after="0" w:afterAutospacing="1" w:line="240" w:lineRule="auto"/>
              <w:jc w:val="both"/>
              <w:rPr>
                <w:rFonts w:ascii="Microsoft JhengHei UI" w:eastAsia="Microsoft JhengHei UI" w:hAnsi="Microsoft JhengHei UI" w:cs="新細明體" w:hint="eastAsia"/>
                <w:color w:val="242424"/>
                <w:kern w:val="0"/>
                <w:sz w:val="23"/>
                <w:szCs w:val="23"/>
                <w14:ligatures w14:val="none"/>
              </w:rPr>
            </w:pPr>
            <w:r w:rsidRPr="00CC01EC">
              <w:rPr>
                <w:rFonts w:ascii="Montserrat" w:eastAsia="Microsoft JhengHei UI" w:hAnsi="Montserrat" w:cs="新細明體"/>
                <w:color w:val="242424"/>
                <w:kern w:val="0"/>
                <w:sz w:val="20"/>
                <w:szCs w:val="20"/>
                <w:bdr w:val="none" w:sz="0" w:space="0" w:color="auto" w:frame="1"/>
                <w14:ligatures w14:val="none"/>
              </w:rPr>
              <w:t>Organized, task oriented and the ability to efficiently manage multiple projects simultaneously is a must</w:t>
            </w:r>
          </w:p>
          <w:p w14:paraId="30EA6BBD" w14:textId="77777777" w:rsidR="00CC01EC" w:rsidRPr="00CC01EC" w:rsidRDefault="00CC01EC" w:rsidP="00CC01EC">
            <w:pPr>
              <w:widowControl/>
              <w:numPr>
                <w:ilvl w:val="0"/>
                <w:numId w:val="2"/>
              </w:numPr>
              <w:shd w:val="clear" w:color="auto" w:fill="FFFFFF"/>
              <w:spacing w:beforeAutospacing="1" w:after="0" w:afterAutospacing="1" w:line="240" w:lineRule="auto"/>
              <w:rPr>
                <w:rFonts w:ascii="Microsoft JhengHei UI" w:eastAsia="Microsoft JhengHei UI" w:hAnsi="Microsoft JhengHei UI" w:cs="新細明體" w:hint="eastAsia"/>
                <w:color w:val="242424"/>
                <w:kern w:val="0"/>
                <w:sz w:val="23"/>
                <w:szCs w:val="23"/>
                <w14:ligatures w14:val="none"/>
              </w:rPr>
            </w:pPr>
            <w:r w:rsidRPr="00CC01EC">
              <w:rPr>
                <w:rFonts w:ascii="Montserrat" w:eastAsia="Microsoft JhengHei UI" w:hAnsi="Montserrat" w:cs="新細明體"/>
                <w:color w:val="000000"/>
                <w:kern w:val="0"/>
                <w:sz w:val="20"/>
                <w:szCs w:val="20"/>
                <w:bdr w:val="none" w:sz="0" w:space="0" w:color="auto" w:frame="1"/>
                <w14:ligatures w14:val="none"/>
              </w:rPr>
              <w:t>Experience in FMCG, retail industry or advertising agency is preferred</w:t>
            </w:r>
          </w:p>
          <w:p w14:paraId="2C33F300" w14:textId="77777777" w:rsidR="00CC01EC" w:rsidRPr="00CC01EC" w:rsidRDefault="00CC01EC" w:rsidP="00CC01EC">
            <w:pPr>
              <w:widowControl/>
              <w:numPr>
                <w:ilvl w:val="0"/>
                <w:numId w:val="2"/>
              </w:numPr>
              <w:shd w:val="clear" w:color="auto" w:fill="FFFFFF"/>
              <w:spacing w:beforeAutospacing="1" w:after="0" w:afterAutospacing="1" w:line="240" w:lineRule="auto"/>
              <w:rPr>
                <w:rFonts w:ascii="Microsoft JhengHei UI" w:eastAsia="Microsoft JhengHei UI" w:hAnsi="Microsoft JhengHei UI" w:cs="新細明體" w:hint="eastAsia"/>
                <w:color w:val="242424"/>
                <w:kern w:val="0"/>
                <w:sz w:val="23"/>
                <w:szCs w:val="23"/>
                <w14:ligatures w14:val="none"/>
              </w:rPr>
            </w:pPr>
            <w:r w:rsidRPr="00CC01EC">
              <w:rPr>
                <w:rFonts w:ascii="Montserrat" w:eastAsia="Microsoft JhengHei UI" w:hAnsi="Montserrat" w:cs="新細明體"/>
                <w:color w:val="000000"/>
                <w:kern w:val="0"/>
                <w:sz w:val="20"/>
                <w:szCs w:val="20"/>
                <w:bdr w:val="none" w:sz="0" w:space="0" w:color="auto" w:frame="1"/>
                <w14:ligatures w14:val="none"/>
              </w:rPr>
              <w:t>Experience in ATL, BTL, Digital, all-rounded skills are preferred</w:t>
            </w:r>
          </w:p>
          <w:p w14:paraId="5FFE0976" w14:textId="77777777" w:rsidR="00CC01EC" w:rsidRPr="00CC01EC" w:rsidRDefault="00CC01EC" w:rsidP="00CC01EC">
            <w:pPr>
              <w:widowControl/>
              <w:numPr>
                <w:ilvl w:val="0"/>
                <w:numId w:val="2"/>
              </w:numPr>
              <w:spacing w:beforeAutospacing="1" w:after="0" w:afterAutospacing="1" w:line="240" w:lineRule="auto"/>
              <w:jc w:val="both"/>
              <w:rPr>
                <w:rFonts w:ascii="Microsoft JhengHei UI" w:eastAsia="Microsoft JhengHei UI" w:hAnsi="Microsoft JhengHei UI" w:cs="新細明體" w:hint="eastAsia"/>
                <w:color w:val="242424"/>
                <w:kern w:val="0"/>
                <w:sz w:val="23"/>
                <w:szCs w:val="23"/>
                <w14:ligatures w14:val="none"/>
              </w:rPr>
            </w:pPr>
            <w:r w:rsidRPr="00CC01EC">
              <w:rPr>
                <w:rFonts w:ascii="Montserrat" w:eastAsia="Microsoft JhengHei UI" w:hAnsi="Montserrat" w:cs="新細明體"/>
                <w:color w:val="242424"/>
                <w:kern w:val="0"/>
                <w:sz w:val="20"/>
                <w:szCs w:val="20"/>
                <w:bdr w:val="none" w:sz="0" w:space="0" w:color="auto" w:frame="1"/>
                <w14:ligatures w14:val="none"/>
              </w:rPr>
              <w:t>Eye for detail and interpersonal skills is a must, even when working under tight schedules and pressure</w:t>
            </w:r>
          </w:p>
          <w:p w14:paraId="2FBDD221" w14:textId="77777777" w:rsidR="00CC01EC" w:rsidRPr="00CC01EC" w:rsidRDefault="00CC01EC" w:rsidP="00CC01EC">
            <w:pPr>
              <w:widowControl/>
              <w:numPr>
                <w:ilvl w:val="0"/>
                <w:numId w:val="2"/>
              </w:numPr>
              <w:spacing w:beforeAutospacing="1" w:after="0" w:afterAutospacing="1" w:line="240" w:lineRule="auto"/>
              <w:jc w:val="both"/>
              <w:rPr>
                <w:rFonts w:ascii="Microsoft JhengHei UI" w:eastAsia="Microsoft JhengHei UI" w:hAnsi="Microsoft JhengHei UI" w:cs="新細明體" w:hint="eastAsia"/>
                <w:color w:val="222222"/>
                <w:kern w:val="0"/>
                <w:sz w:val="23"/>
                <w:szCs w:val="23"/>
                <w14:ligatures w14:val="none"/>
              </w:rPr>
            </w:pPr>
            <w:r w:rsidRPr="00CC01EC">
              <w:rPr>
                <w:rFonts w:ascii="Montserrat" w:eastAsia="Microsoft JhengHei UI" w:hAnsi="Montserrat" w:cs="新細明體"/>
                <w:color w:val="222222"/>
                <w:kern w:val="0"/>
                <w:sz w:val="20"/>
                <w:szCs w:val="20"/>
                <w:bdr w:val="none" w:sz="0" w:space="0" w:color="auto" w:frame="1"/>
                <w14:ligatures w14:val="none"/>
              </w:rPr>
              <w:t>Microsoft Word, Excel and PowerPoint</w:t>
            </w:r>
          </w:p>
          <w:p w14:paraId="203302CC" w14:textId="77777777" w:rsidR="00CC01EC" w:rsidRPr="00CC01EC" w:rsidRDefault="00CC01EC" w:rsidP="00CC01EC">
            <w:pPr>
              <w:widowControl/>
              <w:numPr>
                <w:ilvl w:val="0"/>
                <w:numId w:val="2"/>
              </w:numPr>
              <w:shd w:val="clear" w:color="auto" w:fill="FFFFFF"/>
              <w:spacing w:beforeAutospacing="1" w:after="0" w:afterAutospacing="1" w:line="240" w:lineRule="auto"/>
              <w:rPr>
                <w:rFonts w:ascii="Microsoft JhengHei UI" w:eastAsia="Microsoft JhengHei UI" w:hAnsi="Microsoft JhengHei UI" w:cs="新細明體" w:hint="eastAsia"/>
                <w:color w:val="222222"/>
                <w:kern w:val="0"/>
                <w:sz w:val="23"/>
                <w:szCs w:val="23"/>
                <w14:ligatures w14:val="none"/>
              </w:rPr>
            </w:pPr>
            <w:r w:rsidRPr="00CC01EC">
              <w:rPr>
                <w:rFonts w:ascii="Montserrat" w:eastAsia="Microsoft JhengHei UI" w:hAnsi="Montserrat" w:cs="新細明體"/>
                <w:color w:val="222222"/>
                <w:kern w:val="0"/>
                <w:sz w:val="20"/>
                <w:szCs w:val="20"/>
                <w:bdr w:val="none" w:sz="0" w:space="0" w:color="auto" w:frame="1"/>
                <w14:ligatures w14:val="none"/>
              </w:rPr>
              <w:t>Strong sense of responsibility with exceptional communication and problem-solving</w:t>
            </w:r>
            <w:r w:rsidRPr="00CC01EC">
              <w:rPr>
                <w:rFonts w:ascii="Cambria" w:eastAsia="Microsoft JhengHei UI" w:hAnsi="Cambria" w:cs="Cambria"/>
                <w:color w:val="222222"/>
                <w:kern w:val="0"/>
                <w:sz w:val="20"/>
                <w:szCs w:val="20"/>
                <w:bdr w:val="none" w:sz="0" w:space="0" w:color="auto" w:frame="1"/>
                <w14:ligatures w14:val="none"/>
              </w:rPr>
              <w:t> </w:t>
            </w:r>
            <w:r w:rsidRPr="00CC01EC">
              <w:rPr>
                <w:rFonts w:ascii="Montserrat" w:eastAsia="Microsoft JhengHei UI" w:hAnsi="Montserrat" w:cs="新細明體"/>
                <w:color w:val="222222"/>
                <w:kern w:val="0"/>
                <w:sz w:val="20"/>
                <w:szCs w:val="20"/>
                <w:bdr w:val="none" w:sz="0" w:space="0" w:color="auto" w:frame="1"/>
                <w14:ligatures w14:val="none"/>
              </w:rPr>
              <w:t>skills with a can-do attitude</w:t>
            </w:r>
          </w:p>
          <w:p w14:paraId="5FFF1889" w14:textId="77777777" w:rsidR="00CC01EC" w:rsidRPr="00CC01EC" w:rsidRDefault="00CC01EC" w:rsidP="00CC01EC">
            <w:pPr>
              <w:widowControl/>
              <w:numPr>
                <w:ilvl w:val="0"/>
                <w:numId w:val="2"/>
              </w:numPr>
              <w:spacing w:beforeAutospacing="1" w:after="0" w:afterAutospacing="1" w:line="240" w:lineRule="auto"/>
              <w:rPr>
                <w:rFonts w:ascii="Microsoft JhengHei UI" w:eastAsia="Microsoft JhengHei UI" w:hAnsi="Microsoft JhengHei UI" w:cs="新細明體" w:hint="eastAsia"/>
                <w:color w:val="222222"/>
                <w:kern w:val="0"/>
                <w:sz w:val="23"/>
                <w:szCs w:val="23"/>
                <w14:ligatures w14:val="none"/>
              </w:rPr>
            </w:pPr>
            <w:r w:rsidRPr="00CC01EC">
              <w:rPr>
                <w:rFonts w:ascii="Montserrat" w:eastAsia="Microsoft JhengHei UI" w:hAnsi="Montserrat" w:cs="新細明體"/>
                <w:color w:val="222222"/>
                <w:kern w:val="0"/>
                <w:sz w:val="20"/>
                <w:szCs w:val="20"/>
                <w:bdr w:val="none" w:sz="0" w:space="0" w:color="auto" w:frame="1"/>
                <w14:ligatures w14:val="none"/>
              </w:rPr>
              <w:t>A diploma / degree in communication, advertising or marketing is an advantage</w:t>
            </w:r>
          </w:p>
          <w:p w14:paraId="585D2419" w14:textId="77777777" w:rsidR="00CC01EC" w:rsidRPr="00CC01EC" w:rsidRDefault="00CC01EC" w:rsidP="00CC01EC">
            <w:pPr>
              <w:widowControl/>
              <w:spacing w:beforeAutospacing="1" w:after="0" w:afterAutospacing="1" w:line="240" w:lineRule="auto"/>
              <w:ind w:left="720"/>
              <w:rPr>
                <w:rFonts w:ascii="Microsoft JhengHei UI" w:eastAsia="Microsoft JhengHei UI" w:hAnsi="Microsoft JhengHei UI" w:cs="新細明體" w:hint="eastAsia"/>
                <w:color w:val="242424"/>
                <w:kern w:val="0"/>
                <w:sz w:val="23"/>
                <w:szCs w:val="23"/>
                <w14:ligatures w14:val="none"/>
              </w:rPr>
            </w:pPr>
            <w:r w:rsidRPr="00CC01EC">
              <w:rPr>
                <w:rFonts w:ascii="Cambria" w:eastAsia="Microsoft JhengHei UI" w:hAnsi="Cambria" w:cs="Cambria"/>
                <w:color w:val="222222"/>
                <w:kern w:val="0"/>
                <w:sz w:val="20"/>
                <w:szCs w:val="20"/>
                <w:bdr w:val="none" w:sz="0" w:space="0" w:color="auto" w:frame="1"/>
                <w14:ligatures w14:val="none"/>
              </w:rPr>
              <w:t> </w:t>
            </w:r>
          </w:p>
        </w:tc>
        <w:tc>
          <w:tcPr>
            <w:tcW w:w="0" w:type="auto"/>
            <w:shd w:val="clear" w:color="auto" w:fill="FFFFFF"/>
            <w:vAlign w:val="center"/>
            <w:hideMark/>
          </w:tcPr>
          <w:p w14:paraId="083EB53E" w14:textId="77777777" w:rsidR="00CC01EC" w:rsidRPr="00CC01EC" w:rsidRDefault="00CC01EC" w:rsidP="00CC01EC">
            <w:pPr>
              <w:widowControl/>
              <w:spacing w:after="0" w:line="240" w:lineRule="auto"/>
              <w:rPr>
                <w:rFonts w:ascii="Times New Roman" w:eastAsia="Times New Roman" w:hAnsi="Times New Roman" w:cs="Times New Roman"/>
                <w:kern w:val="0"/>
                <w:sz w:val="20"/>
                <w:szCs w:val="20"/>
                <w14:ligatures w14:val="none"/>
              </w:rPr>
            </w:pPr>
          </w:p>
        </w:tc>
      </w:tr>
    </w:tbl>
    <w:p w14:paraId="3BB0CE73" w14:textId="77777777" w:rsidR="007C3BCE" w:rsidRPr="00CC01EC" w:rsidRDefault="007C3BCE"/>
    <w:sectPr w:rsidR="007C3BCE" w:rsidRPr="00CC01EC">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Microsoft JhengHei UI">
    <w:panose1 w:val="020B0604030504040204"/>
    <w:charset w:val="88"/>
    <w:family w:val="swiss"/>
    <w:pitch w:val="variable"/>
    <w:sig w:usb0="000002A7" w:usb1="28CF4400" w:usb2="00000016" w:usb3="00000000" w:csb0="00100009"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62A51"/>
    <w:multiLevelType w:val="multilevel"/>
    <w:tmpl w:val="4EBAC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8470C13"/>
    <w:multiLevelType w:val="multilevel"/>
    <w:tmpl w:val="BB4A9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30346514">
    <w:abstractNumId w:val="0"/>
  </w:num>
  <w:num w:numId="2" w16cid:durableId="18547568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1EC"/>
    <w:rsid w:val="000A564C"/>
    <w:rsid w:val="00377A64"/>
    <w:rsid w:val="007C3BCE"/>
    <w:rsid w:val="00A63DAF"/>
    <w:rsid w:val="00CC01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7BA26"/>
  <w15:chartTrackingRefBased/>
  <w15:docId w15:val="{7352CEFC-84BF-4937-9AEE-C27C1DDAC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01E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CC01E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CC01EC"/>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CC01EC"/>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CC01E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C01EC"/>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CC01EC"/>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C01EC"/>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CC01EC"/>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CC01EC"/>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CC01EC"/>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CC01EC"/>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CC01EC"/>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CC01EC"/>
    <w:rPr>
      <w:rFonts w:eastAsiaTheme="majorEastAsia" w:cstheme="majorBidi"/>
      <w:color w:val="0F4761" w:themeColor="accent1" w:themeShade="BF"/>
    </w:rPr>
  </w:style>
  <w:style w:type="character" w:customStyle="1" w:styleId="60">
    <w:name w:val="標題 6 字元"/>
    <w:basedOn w:val="a0"/>
    <w:link w:val="6"/>
    <w:uiPriority w:val="9"/>
    <w:semiHidden/>
    <w:rsid w:val="00CC01EC"/>
    <w:rPr>
      <w:rFonts w:eastAsiaTheme="majorEastAsia" w:cstheme="majorBidi"/>
      <w:color w:val="595959" w:themeColor="text1" w:themeTint="A6"/>
    </w:rPr>
  </w:style>
  <w:style w:type="character" w:customStyle="1" w:styleId="70">
    <w:name w:val="標題 7 字元"/>
    <w:basedOn w:val="a0"/>
    <w:link w:val="7"/>
    <w:uiPriority w:val="9"/>
    <w:semiHidden/>
    <w:rsid w:val="00CC01EC"/>
    <w:rPr>
      <w:rFonts w:eastAsiaTheme="majorEastAsia" w:cstheme="majorBidi"/>
      <w:color w:val="595959" w:themeColor="text1" w:themeTint="A6"/>
    </w:rPr>
  </w:style>
  <w:style w:type="character" w:customStyle="1" w:styleId="80">
    <w:name w:val="標題 8 字元"/>
    <w:basedOn w:val="a0"/>
    <w:link w:val="8"/>
    <w:uiPriority w:val="9"/>
    <w:semiHidden/>
    <w:rsid w:val="00CC01EC"/>
    <w:rPr>
      <w:rFonts w:eastAsiaTheme="majorEastAsia" w:cstheme="majorBidi"/>
      <w:color w:val="272727" w:themeColor="text1" w:themeTint="D8"/>
    </w:rPr>
  </w:style>
  <w:style w:type="character" w:customStyle="1" w:styleId="90">
    <w:name w:val="標題 9 字元"/>
    <w:basedOn w:val="a0"/>
    <w:link w:val="9"/>
    <w:uiPriority w:val="9"/>
    <w:semiHidden/>
    <w:rsid w:val="00CC01EC"/>
    <w:rPr>
      <w:rFonts w:eastAsiaTheme="majorEastAsia" w:cstheme="majorBidi"/>
      <w:color w:val="272727" w:themeColor="text1" w:themeTint="D8"/>
    </w:rPr>
  </w:style>
  <w:style w:type="paragraph" w:styleId="a3">
    <w:name w:val="Title"/>
    <w:basedOn w:val="a"/>
    <w:next w:val="a"/>
    <w:link w:val="a4"/>
    <w:uiPriority w:val="10"/>
    <w:qFormat/>
    <w:rsid w:val="00CC01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CC01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01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CC01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01EC"/>
    <w:pPr>
      <w:spacing w:before="160"/>
      <w:jc w:val="center"/>
    </w:pPr>
    <w:rPr>
      <w:i/>
      <w:iCs/>
      <w:color w:val="404040" w:themeColor="text1" w:themeTint="BF"/>
    </w:rPr>
  </w:style>
  <w:style w:type="character" w:customStyle="1" w:styleId="a8">
    <w:name w:val="引文 字元"/>
    <w:basedOn w:val="a0"/>
    <w:link w:val="a7"/>
    <w:uiPriority w:val="29"/>
    <w:rsid w:val="00CC01EC"/>
    <w:rPr>
      <w:i/>
      <w:iCs/>
      <w:color w:val="404040" w:themeColor="text1" w:themeTint="BF"/>
    </w:rPr>
  </w:style>
  <w:style w:type="paragraph" w:styleId="a9">
    <w:name w:val="List Paragraph"/>
    <w:basedOn w:val="a"/>
    <w:uiPriority w:val="34"/>
    <w:qFormat/>
    <w:rsid w:val="00CC01EC"/>
    <w:pPr>
      <w:ind w:left="720"/>
      <w:contextualSpacing/>
    </w:pPr>
  </w:style>
  <w:style w:type="character" w:styleId="aa">
    <w:name w:val="Intense Emphasis"/>
    <w:basedOn w:val="a0"/>
    <w:uiPriority w:val="21"/>
    <w:qFormat/>
    <w:rsid w:val="00CC01EC"/>
    <w:rPr>
      <w:i/>
      <w:iCs/>
      <w:color w:val="0F4761" w:themeColor="accent1" w:themeShade="BF"/>
    </w:rPr>
  </w:style>
  <w:style w:type="paragraph" w:styleId="ab">
    <w:name w:val="Intense Quote"/>
    <w:basedOn w:val="a"/>
    <w:next w:val="a"/>
    <w:link w:val="ac"/>
    <w:uiPriority w:val="30"/>
    <w:qFormat/>
    <w:rsid w:val="00CC01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CC01EC"/>
    <w:rPr>
      <w:i/>
      <w:iCs/>
      <w:color w:val="0F4761" w:themeColor="accent1" w:themeShade="BF"/>
    </w:rPr>
  </w:style>
  <w:style w:type="character" w:styleId="ad">
    <w:name w:val="Intense Reference"/>
    <w:basedOn w:val="a0"/>
    <w:uiPriority w:val="32"/>
    <w:qFormat/>
    <w:rsid w:val="00CC01EC"/>
    <w:rPr>
      <w:b/>
      <w:bCs/>
      <w:smallCaps/>
      <w:color w:val="0F4761" w:themeColor="accent1" w:themeShade="BF"/>
      <w:spacing w:val="5"/>
    </w:rPr>
  </w:style>
  <w:style w:type="paragraph" w:customStyle="1" w:styleId="xwltbodytext">
    <w:name w:val="x_wltbodytext"/>
    <w:basedOn w:val="a"/>
    <w:rsid w:val="00CC01EC"/>
    <w:pPr>
      <w:widowControl/>
      <w:spacing w:before="100" w:beforeAutospacing="1" w:after="100" w:afterAutospacing="1" w:line="240" w:lineRule="auto"/>
    </w:pPr>
    <w:rPr>
      <w:rFonts w:ascii="新細明體" w:eastAsia="新細明體" w:hAnsi="新細明體" w:cs="新細明體"/>
      <w:kern w:val="0"/>
      <w14:ligatures w14:val="none"/>
    </w:rPr>
  </w:style>
  <w:style w:type="paragraph" w:customStyle="1" w:styleId="xmsonormal">
    <w:name w:val="x_msonormal"/>
    <w:basedOn w:val="a"/>
    <w:rsid w:val="00CC01EC"/>
    <w:pPr>
      <w:widowControl/>
      <w:spacing w:before="100" w:beforeAutospacing="1" w:after="100" w:afterAutospacing="1" w:line="240" w:lineRule="auto"/>
    </w:pPr>
    <w:rPr>
      <w:rFonts w:ascii="新細明體" w:eastAsia="新細明體" w:hAnsi="新細明體" w:cs="新細明體"/>
      <w:kern w:val="0"/>
      <w14:ligatures w14:val="none"/>
    </w:rPr>
  </w:style>
  <w:style w:type="paragraph" w:customStyle="1" w:styleId="xmsolistparagraph">
    <w:name w:val="x_msolistparagraph"/>
    <w:basedOn w:val="a"/>
    <w:rsid w:val="00CC01EC"/>
    <w:pPr>
      <w:widowControl/>
      <w:spacing w:before="100" w:beforeAutospacing="1" w:after="100" w:afterAutospacing="1" w:line="240" w:lineRule="auto"/>
    </w:pPr>
    <w:rPr>
      <w:rFonts w:ascii="新細明體" w:eastAsia="新細明體" w:hAnsi="新細明體" w:cs="新細明體"/>
      <w:kern w:val="0"/>
      <w14:ligatures w14:val="none"/>
    </w:rPr>
  </w:style>
  <w:style w:type="paragraph" w:customStyle="1" w:styleId="xwltnospace">
    <w:name w:val="x_wltnospace"/>
    <w:basedOn w:val="a"/>
    <w:rsid w:val="00CC01EC"/>
    <w:pPr>
      <w:widowControl/>
      <w:spacing w:before="100" w:beforeAutospacing="1" w:after="100" w:afterAutospacing="1" w:line="240" w:lineRule="auto"/>
    </w:pPr>
    <w:rPr>
      <w:rFonts w:ascii="新細明體" w:eastAsia="新細明體" w:hAnsi="新細明體" w:cs="新細明體"/>
      <w:kern w:val="0"/>
      <w14:ligatures w14:val="none"/>
    </w:rPr>
  </w:style>
  <w:style w:type="paragraph" w:customStyle="1" w:styleId="xmsoheader">
    <w:name w:val="x_msoheader"/>
    <w:basedOn w:val="a"/>
    <w:rsid w:val="00CC01EC"/>
    <w:pPr>
      <w:widowControl/>
      <w:spacing w:before="100" w:beforeAutospacing="1" w:after="100" w:afterAutospacing="1" w:line="240" w:lineRule="auto"/>
    </w:pPr>
    <w:rPr>
      <w:rFonts w:ascii="新細明體" w:eastAsia="新細明體" w:hAnsi="新細明體" w:cs="新細明體"/>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343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1968</Characters>
  <Application>Microsoft Office Word</Application>
  <DocSecurity>0</DocSecurity>
  <Lines>16</Lines>
  <Paragraphs>4</Paragraphs>
  <ScaleCrop>false</ScaleCrop>
  <Company>TKU</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吳美華</dc:creator>
  <cp:keywords/>
  <dc:description/>
  <cp:lastModifiedBy>吳美華</cp:lastModifiedBy>
  <cp:revision>1</cp:revision>
  <dcterms:created xsi:type="dcterms:W3CDTF">2024-06-25T02:33:00Z</dcterms:created>
  <dcterms:modified xsi:type="dcterms:W3CDTF">2024-06-25T02:33:00Z</dcterms:modified>
</cp:coreProperties>
</file>